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360" w:lineRule="auto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文化浸润心灵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cs="宋体"/>
          <w:b/>
          <w:sz w:val="36"/>
          <w:szCs w:val="36"/>
        </w:rPr>
        <w:t>课例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展示</w:t>
      </w:r>
      <w:r>
        <w:rPr>
          <w:rFonts w:hint="eastAsia" w:ascii="宋体" w:hAnsi="宋体" w:cs="宋体"/>
          <w:b/>
          <w:sz w:val="36"/>
          <w:szCs w:val="36"/>
        </w:rPr>
        <w:t>素养</w:t>
      </w:r>
    </w:p>
    <w:p>
      <w:pPr>
        <w:spacing w:line="360" w:lineRule="auto"/>
        <w:jc w:val="righ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----</w:t>
      </w:r>
      <w:bookmarkStart w:id="0" w:name="_GoBack"/>
      <w:r>
        <w:rPr>
          <w:rFonts w:hint="eastAsia" w:ascii="黑体" w:hAnsi="黑体" w:eastAsia="黑体" w:cs="黑体"/>
          <w:b/>
          <w:sz w:val="30"/>
          <w:szCs w:val="30"/>
        </w:rPr>
        <w:t>廖洪森名师工作室活动（一百一十六）</w:t>
      </w:r>
      <w:bookmarkEnd w:id="0"/>
    </w:p>
    <w:p>
      <w:pPr>
        <w:spacing w:line="360" w:lineRule="auto"/>
        <w:jc w:val="left"/>
        <w:rPr>
          <w:rFonts w:hint="eastAsia" w:ascii="宋体" w:hAnsi="宋体" w:cs="黑体"/>
          <w:sz w:val="24"/>
          <w:szCs w:val="24"/>
        </w:rPr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2860675</wp:posOffset>
            </wp:positionH>
            <wp:positionV relativeFrom="paragraph">
              <wp:posOffset>841375</wp:posOffset>
            </wp:positionV>
            <wp:extent cx="2965450" cy="2381250"/>
            <wp:effectExtent l="50165" t="35560" r="51435" b="1012190"/>
            <wp:wrapSquare wrapText="bothSides"/>
            <wp:docPr id="2053" name="Picture 5" descr="IMG_3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IMG_357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151" r="4750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00325"/>
                    </a:xfrm>
                    <a:prstGeom prst="ellipse">
                      <a:avLst/>
                    </a:prstGeom>
                    <a:noFill/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黑体"/>
          <w:sz w:val="24"/>
          <w:szCs w:val="24"/>
        </w:rPr>
        <w:t>课堂是教师生命价值的舞台，是学生汲取知识、升华思想的殿堂。俗话说：“三人行，必有我师焉。”</w:t>
      </w:r>
      <w:r>
        <w:rPr>
          <w:rFonts w:ascii="宋体" w:hAnsi="宋体" w:cs="黑体"/>
          <w:sz w:val="24"/>
          <w:szCs w:val="24"/>
        </w:rPr>
        <w:t>2017年6月</w:t>
      </w:r>
      <w:r>
        <w:rPr>
          <w:rFonts w:hint="eastAsia" w:ascii="宋体" w:hAnsi="宋体" w:cs="黑体"/>
          <w:sz w:val="24"/>
          <w:szCs w:val="24"/>
        </w:rPr>
        <w:t>17</w:t>
      </w:r>
      <w:r>
        <w:rPr>
          <w:rFonts w:ascii="宋体" w:hAnsi="宋体" w:cs="黑体"/>
          <w:sz w:val="24"/>
          <w:szCs w:val="24"/>
        </w:rPr>
        <w:t>日</w:t>
      </w:r>
      <w:r>
        <w:rPr>
          <w:rFonts w:hint="eastAsia" w:ascii="宋体" w:hAnsi="宋体" w:cs="黑体"/>
          <w:sz w:val="24"/>
          <w:szCs w:val="24"/>
        </w:rPr>
        <w:t>，双流区廖洪森工作室全体成员带着一颗学习探讨的心，在成都师范大学观摩了成都树德中学光华校区高中政治老师周佳颐《价值判断与价值选择》的一节政治课。导师廖洪森担任本次观摩</w:t>
      </w:r>
      <w:r>
        <w:rPr>
          <w:rFonts w:hint="eastAsia" w:ascii="宋体" w:hAnsi="宋体" w:cs="黑体"/>
          <w:sz w:val="24"/>
          <w:szCs w:val="24"/>
          <w:lang w:eastAsia="zh-CN"/>
        </w:rPr>
        <w:t>活动</w:t>
      </w:r>
      <w:r>
        <w:rPr>
          <w:rFonts w:hint="eastAsia" w:ascii="宋体" w:hAnsi="宋体" w:cs="黑体"/>
          <w:sz w:val="24"/>
          <w:szCs w:val="24"/>
        </w:rPr>
        <w:t>特邀嘉宾。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cs="黑体"/>
          <w:sz w:val="24"/>
          <w:szCs w:val="24"/>
        </w:rPr>
      </w:pPr>
      <w:r>
        <w:rPr>
          <w:rFonts w:hint="eastAsia" w:ascii="宋体" w:hAnsi="宋体" w:cs="黑体"/>
          <w:sz w:val="24"/>
          <w:szCs w:val="24"/>
        </w:rPr>
        <w:t>周老师以当下热门话题“共享单车”为例，贴近生活，由小问题为切口引出大道理。整个教学过程层层递进。首先，周老师请同学们分享自己骑共享单车的经历，引出价值观的概念和定义；然后创设四个情景，请同学们判断那些是价值选择和价值判断；接下来以古往今来人们出行方式的变换为线索，引导学生自主思考、探究，小组有序讨论、交流。得出价值判断和价值选择具有社会历史性的结论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cs="黑体"/>
          <w:sz w:val="24"/>
          <w:szCs w:val="24"/>
        </w:rPr>
      </w:pPr>
      <w:r>
        <w:rPr>
          <w:rFonts w:hint="eastAsia" w:ascii="宋体" w:hAnsi="宋体" w:cs="黑体"/>
          <w:sz w:val="24"/>
          <w:szCs w:val="24"/>
          <w:lang w:eastAsia="zh-CN"/>
        </w:rPr>
        <w:t>教学</w:t>
      </w:r>
      <w:r>
        <w:rPr>
          <w:rFonts w:hint="eastAsia" w:ascii="宋体" w:hAnsi="宋体" w:cs="黑体"/>
          <w:sz w:val="24"/>
          <w:szCs w:val="24"/>
        </w:rPr>
        <w:t>活动中周老师风趣幽默，语言丰富，课程的新颖设计充分体现了老师扎实的教学素养，从生活中的现象分析问题，理性思考、解决问题，带领学生共同探索了富有文化魅力的政治课堂，以文化浸润学生心灵。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cs="黑体"/>
          <w:sz w:val="24"/>
          <w:szCs w:val="24"/>
        </w:rPr>
      </w:pPr>
      <w:r>
        <w:rPr>
          <w:rFonts w:hint="eastAsia" w:ascii="宋体" w:hAnsi="宋体" w:cs="黑体"/>
          <w:sz w:val="24"/>
          <w:szCs w:val="24"/>
        </w:rPr>
        <w:t>最后，成都市教科所德育与心理健康研究室主任，四川省高中课程改革政治学科专家组组长卢志老师、四川省遂宁中学</w:t>
      </w:r>
      <w:r>
        <w:rPr>
          <w:rFonts w:hint="eastAsia" w:ascii="宋体" w:hAnsi="宋体" w:cs="黑体"/>
          <w:sz w:val="24"/>
          <w:szCs w:val="24"/>
          <w:lang w:eastAsia="zh-CN"/>
        </w:rPr>
        <w:t>许</w:t>
      </w:r>
      <w:r>
        <w:rPr>
          <w:rFonts w:hint="eastAsia" w:ascii="宋体" w:hAnsi="宋体" w:cs="黑体"/>
          <w:sz w:val="24"/>
          <w:szCs w:val="24"/>
        </w:rPr>
        <w:t>校长</w:t>
      </w:r>
      <w:r>
        <w:rPr>
          <w:rFonts w:hint="eastAsia" w:ascii="宋体" w:hAnsi="宋体" w:cs="黑体"/>
          <w:sz w:val="24"/>
          <w:szCs w:val="24"/>
          <w:lang w:eastAsia="zh-CN"/>
        </w:rPr>
        <w:t>、</w:t>
      </w:r>
      <w:r>
        <w:rPr>
          <w:rFonts w:hint="eastAsia" w:ascii="宋体" w:hAnsi="宋体" w:cs="黑体"/>
          <w:sz w:val="24"/>
          <w:szCs w:val="24"/>
        </w:rPr>
        <w:t>导师廖洪森</w:t>
      </w:r>
      <w:r>
        <w:rPr>
          <w:rFonts w:hint="eastAsia" w:ascii="宋体" w:hAnsi="宋体" w:cs="黑体"/>
          <w:sz w:val="24"/>
          <w:szCs w:val="24"/>
          <w:lang w:eastAsia="zh-CN"/>
        </w:rPr>
        <w:t>等</w:t>
      </w:r>
      <w:r>
        <w:rPr>
          <w:rFonts w:hint="eastAsia" w:ascii="宋体" w:hAnsi="宋体" w:cs="黑体"/>
          <w:sz w:val="24"/>
          <w:szCs w:val="24"/>
        </w:rPr>
        <w:t>对本次研讨活动做了总结发言。他们首先表扬了周老师的教学实效和敢为人先的精神，肯定了周老师的对话式教学模式真正地做到了贴近生活、贴近学生、贴近实际，同时也肯定了周老师对学生学科素养的有效培养，并提出了宝贵意见及美好期望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cs="黑体"/>
          <w:sz w:val="24"/>
          <w:szCs w:val="24"/>
        </w:rPr>
      </w:pPr>
      <w:r>
        <w:rPr>
          <w:rFonts w:hint="eastAsia" w:ascii="宋体" w:hAnsi="宋体" w:cs="黑体"/>
          <w:sz w:val="24"/>
          <w:szCs w:val="24"/>
        </w:rPr>
        <w:t>此次活动历时三个小时，为我工作室思想政治教学改革进一步开阔了思路，激励各位老师秉承“勇于实践、敢于创新”的理念，作为政治老师，在新课改的浪潮中，要坚持在教学中引领学生自觉认同正确的价值标准，把握人生的正确方向，形成良好的道德品质，以满怀的热情投入到教学工作中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D06AD"/>
    <w:rsid w:val="5DED0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cs="Tahoma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2017-06-28T09:12:00Z</dcterms:created>
  <dc:creator>Administrator</dc:creator>
  <cp:lastModifiedBy>Administrator</cp:lastModifiedBy>
  <dcterms:modified xsi:type="dcterms:W3CDTF">2017-06-28T09:13:18Z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2052-10.1.0.6569</vt:lpwstr>
  </property>
</Properties>
</file>